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Состав профкома</w:t>
      </w:r>
    </w:p>
    <w:p>
      <w:pPr>
        <w:pStyle w:val="Normal.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МБУ ДО «Дворец творчества детей и молодежи» Чистопольского муниципального района  Республики Татарстан</w:t>
      </w:r>
    </w:p>
    <w:p>
      <w:pPr>
        <w:pStyle w:val="Normal.0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</w:rPr>
        <w:drawing xmlns:a="http://schemas.openxmlformats.org/drawingml/2006/main">
          <wp:inline distT="0" distB="0" distL="0" distR="0">
            <wp:extent cx="1371600" cy="1828800"/>
            <wp:effectExtent l="0" t="0" r="0" b="0"/>
            <wp:docPr id="1073741825" name="officeArt object" descr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Рисунок 1" descr="Рисунок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Председатель профсоюзного комитета</w:t>
      </w: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Проворнова Ольга Владимировна</w:t>
      </w:r>
    </w:p>
    <w:p>
      <w:pPr>
        <w:pStyle w:val="Normal.0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Заместитель председателя профкома</w:t>
      </w: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Зворыгина Ирина Евгеньевна</w:t>
      </w:r>
    </w:p>
    <w:p>
      <w:pPr>
        <w:pStyle w:val="Normal.0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Комиссия по осуществлению общественного контроля</w:t>
      </w: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Мясникова Евгения Олеговна</w:t>
      </w:r>
    </w:p>
    <w:p>
      <w:pPr>
        <w:pStyle w:val="Normal.0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Комиссия по охране труда</w:t>
      </w: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Нестерова Юлия Евгеньевна</w:t>
      </w:r>
    </w:p>
    <w:p>
      <w:pPr>
        <w:pStyle w:val="Normal.0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Комиссия по культурно</w:t>
      </w:r>
      <w:r>
        <w:rPr>
          <w:b w:val="1"/>
          <w:bCs w:val="1"/>
          <w:sz w:val="24"/>
          <w:szCs w:val="24"/>
          <w:rtl w:val="0"/>
          <w:lang w:val="ru-RU"/>
        </w:rPr>
        <w:t>-</w:t>
      </w:r>
      <w:r>
        <w:rPr>
          <w:b w:val="1"/>
          <w:bCs w:val="1"/>
          <w:sz w:val="24"/>
          <w:szCs w:val="24"/>
          <w:rtl w:val="0"/>
          <w:lang w:val="ru-RU"/>
        </w:rPr>
        <w:t>массовой работе</w:t>
      </w: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Сидорова Оксана Николаевна</w:t>
      </w:r>
    </w:p>
    <w:p>
      <w:pPr>
        <w:pStyle w:val="Normal.0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Комиссия по информационной работе</w:t>
      </w: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Зворыгина Ирина Евгеньевна</w:t>
      </w:r>
    </w:p>
    <w:p>
      <w:pPr>
        <w:pStyle w:val="Normal.0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Контрольно</w:t>
      </w:r>
      <w:r>
        <w:rPr>
          <w:b w:val="1"/>
          <w:bCs w:val="1"/>
          <w:sz w:val="24"/>
          <w:szCs w:val="24"/>
          <w:rtl w:val="0"/>
          <w:lang w:val="ru-RU"/>
        </w:rPr>
        <w:t>-</w:t>
      </w:r>
      <w:r>
        <w:rPr>
          <w:b w:val="1"/>
          <w:bCs w:val="1"/>
          <w:sz w:val="24"/>
          <w:szCs w:val="24"/>
          <w:rtl w:val="0"/>
          <w:lang w:val="ru-RU"/>
        </w:rPr>
        <w:t>ревизионная комиссия</w:t>
      </w:r>
    </w:p>
    <w:p>
      <w:pPr>
        <w:pStyle w:val="Normal.0"/>
      </w:pPr>
      <w:r>
        <w:rPr>
          <w:sz w:val="24"/>
          <w:szCs w:val="24"/>
          <w:rtl w:val="0"/>
          <w:lang w:val="ru-RU"/>
        </w:rPr>
        <w:t>Забегаева Алена Альбертовна</w:t>
      </w:r>
    </w:p>
    <w:sectPr>
      <w:headerReference w:type="default" r:id="rId5"/>
      <w:footerReference w:type="default" r:id="rId6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